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C6" w:rsidRPr="002707C6" w:rsidRDefault="002707C6" w:rsidP="002707C6">
      <w:pPr>
        <w:shd w:val="clear" w:color="auto" w:fill="FFFFFF"/>
        <w:spacing w:before="75" w:after="75" w:line="240" w:lineRule="atLeast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b/>
          <w:bCs/>
          <w:color w:val="333333"/>
          <w:kern w:val="36"/>
          <w:sz w:val="21"/>
          <w:szCs w:val="21"/>
          <w:lang w:eastAsia="ru-RU"/>
        </w:rPr>
        <w:t>ФЕДЕРАЛЬНАЯ СЛУЖБА ПО ТЕХНИЧЕСКОМУ И ЭКСПОРТНОМУ КОНТРОЛЮ</w:t>
      </w:r>
    </w:p>
    <w:p w:rsidR="002707C6" w:rsidRPr="002707C6" w:rsidRDefault="002707C6" w:rsidP="002707C6">
      <w:pPr>
        <w:shd w:val="clear" w:color="auto" w:fill="FFFFFF"/>
        <w:spacing w:before="75" w:after="75" w:line="240" w:lineRule="atLeast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b/>
          <w:bCs/>
          <w:color w:val="333333"/>
          <w:kern w:val="36"/>
          <w:sz w:val="21"/>
          <w:szCs w:val="21"/>
          <w:lang w:eastAsia="ru-RU"/>
        </w:rPr>
        <w:t> </w:t>
      </w:r>
    </w:p>
    <w:p w:rsidR="002707C6" w:rsidRPr="002707C6" w:rsidRDefault="002707C6" w:rsidP="002707C6">
      <w:pPr>
        <w:shd w:val="clear" w:color="auto" w:fill="FFFFFF"/>
        <w:spacing w:before="75" w:after="75" w:line="240" w:lineRule="atLeast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b/>
          <w:bCs/>
          <w:color w:val="333333"/>
          <w:kern w:val="36"/>
          <w:sz w:val="21"/>
          <w:szCs w:val="21"/>
          <w:lang w:eastAsia="ru-RU"/>
        </w:rPr>
        <w:t>ПРИКАЗ</w:t>
      </w:r>
    </w:p>
    <w:p w:rsidR="002707C6" w:rsidRPr="002707C6" w:rsidRDefault="002707C6" w:rsidP="002707C6">
      <w:pPr>
        <w:shd w:val="clear" w:color="auto" w:fill="FFFFFF"/>
        <w:spacing w:before="75" w:after="75" w:line="240" w:lineRule="atLeast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b/>
          <w:bCs/>
          <w:color w:val="333333"/>
          <w:kern w:val="36"/>
          <w:sz w:val="21"/>
          <w:szCs w:val="21"/>
          <w:lang w:eastAsia="ru-RU"/>
        </w:rPr>
        <w:t>от 18 февраля 2013 г. N 21</w:t>
      </w:r>
    </w:p>
    <w:p w:rsidR="002707C6" w:rsidRPr="002707C6" w:rsidRDefault="002707C6" w:rsidP="002707C6">
      <w:pPr>
        <w:shd w:val="clear" w:color="auto" w:fill="FFFFFF"/>
        <w:spacing w:before="75" w:after="75" w:line="240" w:lineRule="atLeast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b/>
          <w:bCs/>
          <w:color w:val="333333"/>
          <w:kern w:val="36"/>
          <w:sz w:val="21"/>
          <w:szCs w:val="21"/>
          <w:lang w:eastAsia="ru-RU"/>
        </w:rPr>
        <w:t> </w:t>
      </w:r>
    </w:p>
    <w:p w:rsidR="002707C6" w:rsidRPr="002707C6" w:rsidRDefault="002707C6" w:rsidP="002707C6">
      <w:pPr>
        <w:shd w:val="clear" w:color="auto" w:fill="FFFFFF"/>
        <w:spacing w:before="75" w:after="75" w:line="240" w:lineRule="atLeast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b/>
          <w:bCs/>
          <w:color w:val="333333"/>
          <w:kern w:val="36"/>
          <w:sz w:val="21"/>
          <w:szCs w:val="21"/>
          <w:lang w:eastAsia="ru-RU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</w:p>
    <w:p w:rsidR="002707C6" w:rsidRPr="002707C6" w:rsidRDefault="002707C6" w:rsidP="002707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Список изменяющих документов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(в ред. Приказа ФСТЭК России от 23.03.2017 N 49)</w:t>
      </w:r>
    </w:p>
    <w:p w:rsidR="002707C6" w:rsidRPr="002707C6" w:rsidRDefault="002707C6" w:rsidP="002707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частью 4 статьи 19 Федерального закона от 27 июля 2006 г. N 152-ФЗ "О персональных данных" (Собрание законодательства Российской Федерации, 2006, N 31, ст. 3451; 2009, N 48, ст. 5716; N 52, ст. 6439; 2010, N 27, ст. 3407; N 31, ст. 4173, ст. 4196; N 49, ст. 6409;</w:t>
      </w:r>
      <w:proofErr w:type="gramEnd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2011, N 23, ст. 3263; N 31, ст. 4701) и Положением о Федеральной службе по техническому и экспортному контролю, утвержденным Указом Президента Российской Федерации от 16 августа 2004 г. N 1085 (Собрание законодательства Российской Федерации, 2004, N 34, ст. 3541; 2006, N 49, ст. 5192; 2008, N 43, ст. 4921; </w:t>
      </w:r>
      <w:proofErr w:type="gram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 47, ст. 5431; 2012, N 7, ст. 818), приказываю:</w:t>
      </w:r>
      <w:proofErr w:type="gramEnd"/>
    </w:p>
    <w:p w:rsidR="002707C6" w:rsidRPr="002707C6" w:rsidRDefault="002707C6" w:rsidP="002707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Утвердить прилагаемые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Признать утратившим силу приказ ФСТЭК России от 5 февраля 2010 г. N 58 "Об утверждении Положения о методах и способах защиты информации в информационных системах персональных данных" (зарегистрирован Минюстом России 19 февраля 2010 г., регистрационный N 16456).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Директор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Федеральной службы по </w:t>
      </w:r>
      <w:proofErr w:type="gram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техническому</w:t>
      </w:r>
      <w:proofErr w:type="gramEnd"/>
    </w:p>
    <w:p w:rsidR="002707C6" w:rsidRPr="002707C6" w:rsidRDefault="002707C6" w:rsidP="002707C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экспортному контролю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В.СЕЛИН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УТВЕРЖДЕНЫ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приказом ФСТЭК России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 18 февраля 2013 г. N 21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707C6" w:rsidRPr="002707C6" w:rsidRDefault="002707C6" w:rsidP="002707C6">
      <w:pPr>
        <w:spacing w:after="349" w:line="322" w:lineRule="atLeast"/>
        <w:ind w:left="20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b/>
          <w:bCs/>
          <w:color w:val="333333"/>
          <w:kern w:val="36"/>
          <w:sz w:val="21"/>
          <w:szCs w:val="21"/>
          <w:lang w:eastAsia="ru-RU"/>
        </w:rPr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</w:p>
    <w:p w:rsidR="002707C6" w:rsidRPr="002707C6" w:rsidRDefault="002707C6" w:rsidP="002707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Список изменяющих документов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(в ред. Приказа ФСТЭК России от 23.03.2017 N 49)</w:t>
      </w:r>
    </w:p>
    <w:p w:rsidR="002707C6" w:rsidRPr="002707C6" w:rsidRDefault="002707C6" w:rsidP="002707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I. Общие положения</w:t>
      </w:r>
    </w:p>
    <w:p w:rsidR="002707C6" w:rsidRPr="002707C6" w:rsidRDefault="002707C6" w:rsidP="002707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</w:t>
      </w:r>
      <w:proofErr w:type="gram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Настоящий документ разработан в соответствии с частью 4 статьи 19 Федерального закона от 27 июля 2006 г. N 152-ФЗ "О персональных данных" (Собрание законодательства Российской Федерации, 2006, N 31, ст. 3451; 2009, N 48, ст. 5716; N 52, ст. 6439; 2010, N 27, ст. 3407; N 31, ст. 4173, ст. 4196;</w:t>
      </w:r>
      <w:proofErr w:type="gramEnd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N 49, ст. 6409; 2011, N 23, ст. 3263; </w:t>
      </w:r>
      <w:proofErr w:type="gram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 31, ст. 4701) и устанавливает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меры по обеспечению безопасности персональных данных) для каждого из уровней защищенности персональных данных, установленных в Требованиях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</w:t>
      </w:r>
      <w:proofErr w:type="gramEnd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 1 ноября 2012 г. N 1119 (Собрание законодательства Российской Федерации, 2012, N 45, ст. 6257).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Меры по обеспечению безопасности персональных данных принимаются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настоящем документе не рассматриваются вопросы обеспечения безопасности персональных данных, отнесенных в установленном порядке к сведениям, составляющим государственную тайну, а также меры, связанные с применением шифровальных (криптографических) средств защиты информации.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Безопасность персональных данных при их обработке в информационной системе персональных данных (далее - информационная система) обеспечивает оператор или лицо, осуществляющее обработку персональных данных по поручению оператора в соответствии с законодательством Российской Федерации.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Для выполнения работ по обеспечению безопасности персональных данных при их обработке в информационной системе в соответствии</w:t>
      </w:r>
      <w:proofErr w:type="gramEnd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законодательством Российской Федерации могут привлекаться на договорной основе юридическое лицо или индивидуальный предприниматель, имеющие лицензию на деятельность по технической защите конфиденциальной информации.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</w:t>
      </w:r>
      <w:proofErr w:type="gram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Меры по обеспечению безопасности персональных данных реализуются в рамках системы защиты персональных данных, создаваемой в соответствии с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 г. N 1119, и должны быть направлены на нейтрализацию актуальных угроз безопасности персональных данных.</w:t>
      </w:r>
      <w:proofErr w:type="gramEnd"/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Меры по обеспечению безопасности персональных данных </w:t>
      </w:r>
      <w:proofErr w:type="gram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реализуются</w:t>
      </w:r>
      <w:proofErr w:type="gramEnd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том числе посредством применения в информационной системе средств защиты информации, прошедших в установленном порядке процедуру оценки соответствия, в случаях, когда применение таких средств необходимо для нейтрализации актуальных угроз безопасности персональных данных.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Указанная оценка проводится не реже одного раза в 3 года.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7. </w:t>
      </w:r>
      <w:proofErr w:type="gram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информации, содержащейся в государственных информационных системах, устанавливаемыми ФСТЭК России в пределах своих полномочий в соответствии с частью 5 статьи 16 Федерального закона от 27 июля 2006 г. N 149-ФЗ "Об информации, информационных технологиях и о защите информации" (Собрание законодательства Российской</w:t>
      </w:r>
      <w:proofErr w:type="gramEnd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Федерации, 2006, N 31, ст. 3448; 2010, N 31, ст. 4196; 2011, N 15, ст. 2038; N 30, ст. 4600; 2012, N 31, ст. 4328).</w:t>
      </w:r>
      <w:proofErr w:type="gramEnd"/>
    </w:p>
    <w:p w:rsidR="002707C6" w:rsidRPr="002707C6" w:rsidRDefault="002707C6" w:rsidP="002707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II. Состав и содержание мер по обеспечению безопасности персональных данных</w:t>
      </w:r>
    </w:p>
    <w:p w:rsidR="002707C6" w:rsidRPr="002707C6" w:rsidRDefault="002707C6" w:rsidP="002707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В состав мер по обеспечению безопасности персональных данных,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технологий, входят: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идентификация и аутентификация субъектов доступа и объектов доступа;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управление доступом субъектов доступа к объектам доступа;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ограничение программной среды;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защита машинных носителей информации, на которых хранятся и (или) обрабатываются персональные данные (далее - машинные носители персональных данных);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регистрация событий безопасности;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антивирусная защита;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обнаружение (предотвращение) вторжений;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(анализ) защищенности персональных данных;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целостности информационной системы и персональных данных;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доступности персональных данных;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защита среды виртуализации;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защита технических средств;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защита информационной системы, ее средств, систем связи и передачи данных;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 (далее - инциденты), и реагирование на них;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управление конфигурацией информационной системы и системы защиты персональных данных.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 и содержание мер по обеспечению безопасности персональных данных, необходимых для обеспечения каждого из уровней защищенности персональных данных, приведены в приложении к настоящему документу.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8.1. Меры по идентификац</w:t>
      </w:r>
      <w:proofErr w:type="gram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ии и ау</w:t>
      </w:r>
      <w:proofErr w:type="gramEnd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тентификации субъектов доступа и объектов доступа должны обеспечивать присвоение субъектам и объектам доступа уникального признака (идентификатора), сравнение предъявляемого субъектом (объектом) доступа идентификатора с перечнем присвоенных идентификаторов, а также проверку принадлежности субъекту (объекту) доступа предъявленного им идентификатора (подтверждение подлинности).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8.2. Меры по управлению доступом субъектов доступа к объектам доступа должны обеспечивать управление правами и привилегиями субъектов доступа,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доступа, а также обеспечивать </w:t>
      </w:r>
      <w:proofErr w:type="gram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за</w:t>
      </w:r>
      <w:proofErr w:type="gramEnd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соблюдением этих правил.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8.3. Меры по ограничению программной среды должны обеспечивать установку и (или) запуск только разрешенного к использованию в информационной системе программного обеспечения или исключать возможность установки и (или) запуска запрещенного к использованию в информационной системе программного обеспечения.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8.4. Меры по защите машинных носителей персональных данных (средств обработки (хранения) персональных данных, съемных машинных носителей персональных данных) должны исключать возможность несанкционированного доступа к машинным носителям и хранящимся на них персональным данным, а также несанкционированное использование съемных машинных носителей персональных данных.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8.5. Меры по регистрации событий безопасности должны обеспечивать сбор, запись, хранение и защиту информации о событиях безопасности в информационной системе, а также возможность просмотра и анализа информации о таких событиях и реагирование на них.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8.6. Меры по антивирусной защите должны обеспечивать обнаружение в информационной системе компьютерных программ либо иной компьютерной информации, предназначенной для несанкционированного уничтожения, блокирования, модификации, копирования компьютерной информации или нейтрализации средств защиты информации, а также реагирование на обнаружение этих программ и информации.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8.7. Меры по обнаружению (предотвращению) вторжений должны обеспечивать обнаружение действий в информационной системе, направленных на несанкционированный доступ к информации, специальные воздействия на информационную систему и (или) персональные данные в целях добывания, уничтожения, искажения и блокирования доступа к персональным данным, а также реагирование на эти действия.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8.8. Меры по контролю (анализу) защищенности персональных данных должны обеспечивать контроль уровня защищенности персональных данных, обрабатываемых в информационной системе,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8.9. Меры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персональных данных, а также возможность восстановления информационной системы и содержащихся в ней персональных данных.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8.10. Меры по обеспечению доступности персональных данных должны обеспечивать авторизованный доступ пользователей, имеющих права по доступу, к персональным данным, содержащимся в информационной системе, в штатном режиме функционирования информационной системы.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8.11. </w:t>
      </w:r>
      <w:proofErr w:type="gram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Меры по защите среды виртуализации должны исключать несанкционированный доступ к персональным данным, обрабатываемым в виртуальной инфраструктуре, и к компонентам виртуальной инфраструктуры и (или) воздействие на них, в том числе к средствам управления виртуальной инфраструктурой, монитору виртуальных машин (гипервизору), системе хранения данных (включая систему хранения образов виртуальной инфраструктуры), сети передачи данных через элементы виртуальной или физической инфраструктуры, гостевым операционным системам, виртуальным</w:t>
      </w:r>
      <w:proofErr w:type="gramEnd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машинам (контейнерам), системе и сети репликации, терминальным и виртуальным устройствам, а также системе резервного копирования и создаваемым ею копиям.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8.12. </w:t>
      </w:r>
      <w:proofErr w:type="gram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Меры по защите технических средств должны исключать несанкционированный доступ к стационарным техническим средствам, обрабатывающим персональные данные, средствам, обеспечивающим функционирование информационной системы (далее - средства обеспечения функционирования), и в помещения, в которых они постоянно расположены, защиту технических средств от внешних воздействий, а также защиту персональных данных, представленных в виде информативных электрических сигналов и физических полей.</w:t>
      </w:r>
      <w:proofErr w:type="gramEnd"/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8.13. Меры по защите информационной системы, ее средств, систем связи и 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информационно-телекоммуникационными сетями посредством применения архитектуры информационной системы и проектных решений, направленных на обеспечение безопасности персональных данных.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8.14. Меры по выявлению инцидентов и реагированию на них должны обеспечивать обнаружение, идентификацию, анализ инцидентов в информационной системе, а также принятие мер по устранению и предупреждению инцидентов.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8.15. Меры по управлению конфигурацией информационной системы и системы защиты персональных данных должны обеспечивать управление изменениями конфигурации информационной системы и системы защиты персональных данных, анализ потенциального воздействия планируемых изменений на обеспечение безопасности персональных данных, а также документирование этих изменений.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9. Выбор мер по обеспечению безопасности персональных данных, подлежащих реализации в информационной системе в рамках системы защиты персональных данных, включает: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определение базового набора мер </w:t>
      </w:r>
      <w:proofErr w:type="gram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обеспечению безопасности персональных данных для установленного уровня защищенности персональных данных в соответствии с базовыми наборами мер по обеспечению</w:t>
      </w:r>
      <w:proofErr w:type="gramEnd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безопасности персональных данных, приведенными в приложении к настоящему документу;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адаптацию базового набора мер по обеспечению безопасности персональных данных с учетом структурно-функциональных характеристик информационной системы, информационных технологий, особенностей функционирования информационной системы (в том числе исключение из базового набора мер, непосредственно связанных с информационными технологиями, не используемыми в информационной системе, или структурно-функциональными характеристиками, не свойственными информационной системе);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уточнение адаптированного базового набора мер по обеспечению безопасности персональных данных с учетом не выбранных ранее мер, приведенных в приложении к настоящему документу, в результате чего определяются меры по обеспечению безопасности персональных данных, направленные на нейтрализацию всех актуальных угроз безопасности персональных данных для конкретной информационной системы;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дополнение уточненного адаптированного базового набора мер по обеспечению безопасности персональных данных мерами, обеспечивающими выполнение требований к защите персональных данных, установленными иными нормативными правовыми актами в области обеспечения безопасности персональных данных и защиты информации.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При невозможности технической реализации отдельных выбранных мер по обеспечению безопасности персональных данных, а также с учетом экономической целесообразности на этапах адаптации базового набора мер и (или) уточнения адаптированного базового набора мер могут разрабатываться иные (компенсирующие) меры, направленные на нейтрализацию актуальных угроз безопасности персональных данных.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этом случае в ходе разработки системы защиты персональных данных должно быть проведено обоснование применения компенсирующих мер для обеспечения безопасности персональных данных.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11. </w:t>
      </w:r>
      <w:proofErr w:type="gram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определения в соответствии с Требованиями к защите персональных при их обработке в информационных системах персональных данных, утвержденными постановлением Правительства Российской Федерации от 1 ноября 2012 г. N 1119, в качестве актуальных угроз безопасности персональных данных 1-го и 2-го типов дополнительно к мерам по обеспечению безопасности персональных данных, указанным в пункте 8 настоящего документа, могут применяться следующие меры:</w:t>
      </w:r>
      <w:proofErr w:type="gramEnd"/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проверка системного и (или) прикладного программного обеспечения, включая программный код, на отсутствие </w:t>
      </w:r>
      <w:proofErr w:type="spell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недекларированных</w:t>
      </w:r>
      <w:proofErr w:type="spellEnd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возможностей с использованием автоматизированных средств и (или) без использования таковых;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тестирование информационной системы на проникновения;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в информационной системе системного и (или) прикладного программного обеспечения, разработанного с использованием методов защищенного программирования.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Технические меры защиты персональных данных реализуются посредством применения средств защиты информации, в том числе программных (программно-аппаратных) средств, в которых они реализованы, имеющих необходимые функции безопасности.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При использовании в информационных </w:t>
      </w:r>
      <w:proofErr w:type="gram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системах</w:t>
      </w:r>
      <w:proofErr w:type="gramEnd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сертифицированных по требованиям безопасности информации средств защиты информации: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информационных системах 1 уровня защищенности персональных данных применяются средства защиты информации не ниже 4 класса, а также средства вычислительной техники не ниже 5 класса;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информационных системах 2 уровня защищенности персональных данных применяются средства защиты информации не ниже 5 класса, а также средства вычислительной техники не ниже 5 класса;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информационных системах 3 уровня защищенности персональных данных применяются средства защиты информации не ниже 6 класса, а также средства вычислительной техники не ниже 5 класса;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информационных системах 4 уровня защищенности персональных данных применяются средства защиты информации не ниже 6 класса, а также средства вычислительной техники не ниже 6 класса.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Классы защиты определяются в соответствии с нормативными правовыми актами, изданными в соответствии с подпунктом 13.1 пункта 8 Положения о Федеральной службе по техническому и экспортному контролю, утвержденного Указом Президента Российской Федерации от 16 августа 2004 г. N 1085.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использовании в информационных системах средств защиты информации, сертифицированных по требованиям безопасности информации, указанные средства должны быть сертифицированы на соответствие обязательным требованиям по безопасности информации, установленным нормативными правовыми актами, или требованиям, указанным в технических условиях (заданиях по безопасности).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Функции безопасности средств защиты информации должны обеспечивать выполнение мер по обеспечению безопасности персональных данных, содержащихся в настоящем документе.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обеспечения 1 и 2 уровней защищенности персональных данных, а также для обеспечения 3 уровня защищенности персональных данных в информационных системах, для которых к актуальным отнесены угрозы 2-го типа, применяются сертифицированные средства защиты информации, программное обеспечение которых прошло проверку не ниже чем по 4 уровню контроля отсутствия </w:t>
      </w:r>
      <w:proofErr w:type="spell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недекларированных</w:t>
      </w:r>
      <w:proofErr w:type="spellEnd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возможностей.</w:t>
      </w:r>
      <w:proofErr w:type="gramEnd"/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(п. 12 в ред. Приказа ФСТЭК России от 23.03.2017 N 49)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При использовании в информационных системах новых информационных технологий и выявлении дополнительных угроз безопасности персональных данных, для которых не определены меры обеспечения их безопасности, должны разрабатываться компенсирующие меры в соответствии с пунктом 10 настоящего документа.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к Составу и содержанию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организационных и технических мер </w:t>
      </w:r>
      <w:proofErr w:type="gram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proofErr w:type="gramEnd"/>
    </w:p>
    <w:p w:rsidR="002707C6" w:rsidRPr="002707C6" w:rsidRDefault="002707C6" w:rsidP="002707C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обеспечению безопасности </w:t>
      </w:r>
      <w:proofErr w:type="gram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персональных</w:t>
      </w:r>
      <w:proofErr w:type="gramEnd"/>
    </w:p>
    <w:p w:rsidR="002707C6" w:rsidRPr="002707C6" w:rsidRDefault="002707C6" w:rsidP="002707C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данных при их обработке </w:t>
      </w:r>
      <w:proofErr w:type="gram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информационных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системах</w:t>
      </w:r>
      <w:proofErr w:type="gramEnd"/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персональных данных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707C6" w:rsidRPr="002707C6" w:rsidRDefault="002707C6" w:rsidP="002707C6">
      <w:pPr>
        <w:spacing w:after="237" w:line="317" w:lineRule="atLeast"/>
        <w:ind w:left="20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b/>
          <w:bCs/>
          <w:color w:val="333333"/>
          <w:kern w:val="36"/>
          <w:sz w:val="21"/>
          <w:szCs w:val="21"/>
          <w:lang w:eastAsia="ru-RU"/>
        </w:rPr>
        <w:t>СОСТАВ И СОДЕРЖАНИЕ МЕР ПО ОБЕСПЕЧЕНИЮ БЕЗОПАСНОСТИ ПЕРСОНАЛЬНЫХ ДАННЫХ, НЕОБХОДИМЫХ ДЛЯ ОБЕСПЕЧЕНИЯ КАЖДОГО ИЗ УРОВНЕЙ ЗАЩИЩЕННОСТИ ПЕРСОНАЛЬНЫХ ДАННЫХ</w:t>
      </w:r>
    </w:p>
    <w:p w:rsidR="002707C6" w:rsidRPr="002707C6" w:rsidRDefault="002707C6" w:rsidP="002707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5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9387"/>
        <w:gridCol w:w="879"/>
        <w:gridCol w:w="1055"/>
        <w:gridCol w:w="835"/>
        <w:gridCol w:w="901"/>
      </w:tblGrid>
      <w:tr w:rsidR="002707C6" w:rsidRPr="002707C6" w:rsidTr="002707C6"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Условное обозначение и номер меры</w:t>
            </w:r>
          </w:p>
        </w:tc>
        <w:tc>
          <w:tcPr>
            <w:tcW w:w="6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 мер по обеспечению безопасности персональных данных</w:t>
            </w:r>
          </w:p>
        </w:tc>
        <w:tc>
          <w:tcPr>
            <w:tcW w:w="24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Уровни</w:t>
            </w:r>
          </w:p>
          <w:p w:rsidR="002707C6" w:rsidRPr="002707C6" w:rsidRDefault="002707C6" w:rsidP="002707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защищенности</w:t>
            </w:r>
          </w:p>
          <w:p w:rsidR="002707C6" w:rsidRPr="002707C6" w:rsidRDefault="002707C6" w:rsidP="002707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персональных</w:t>
            </w:r>
          </w:p>
          <w:p w:rsidR="002707C6" w:rsidRPr="002707C6" w:rsidRDefault="002707C6" w:rsidP="002707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данных</w:t>
            </w:r>
          </w:p>
        </w:tc>
      </w:tr>
      <w:tr w:rsidR="002707C6" w:rsidRPr="002707C6" w:rsidTr="002707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2707C6" w:rsidRPr="002707C6" w:rsidTr="002707C6">
        <w:tc>
          <w:tcPr>
            <w:tcW w:w="100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I. Идентификация и аутентификация субъектов доступа и объектов доступа (ИАФ)</w:t>
            </w:r>
          </w:p>
        </w:tc>
      </w:tr>
      <w:tr w:rsidR="002707C6" w:rsidRPr="002707C6" w:rsidTr="002707C6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ИАФ.1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Идентификация и аутентификация пользователей, являющихся работниками оператора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ИАФ.2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Идентификация и аутентификация устройств, в том числе стационарных, мобильных и портативных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ИАФ</w:t>
            </w:r>
            <w:proofErr w:type="gramStart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.З</w:t>
            </w:r>
            <w:proofErr w:type="gramEnd"/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Управление идентификаторами, в том числе создание, присвоение, уничтожение идентификаторов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ИАФ.4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ИАФ.5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Защита обратной связи при вводе </w:t>
            </w:r>
            <w:proofErr w:type="spellStart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аутентификационной</w:t>
            </w:r>
            <w:proofErr w:type="spellEnd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информации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ИАФ.6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Идентификация и аутентификация пользователей, не являющихся работниками оператора (внешних пользователей)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01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II. Управление доступом субъектов доступа к объектам доступа (УПД)</w:t>
            </w:r>
          </w:p>
        </w:tc>
      </w:tr>
      <w:tr w:rsidR="002707C6" w:rsidRPr="002707C6" w:rsidTr="002707C6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УПД.1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Управление (заведение, активация, блокирование и уничтожение) учетными записями </w:t>
            </w: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пользователей, в   том числе внешних пользователей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УПД.2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Реализация необходимых методов (дискреционный, мандатный, ролевой или иной метод), типов (чтение, запись, выполнение или иной тип) и правил разграничения доступа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УПД</w:t>
            </w:r>
            <w:proofErr w:type="gramStart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.З</w:t>
            </w:r>
            <w:proofErr w:type="gramEnd"/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Управление (фильтрация, маршрутизация, контроль соединений,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УПД.4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Разделение полномочий (ролей) пользователей, администраторов и лиц, обеспечивающих функционирование информационной системы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УПД.5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Назначение минимально необходимых прав и привилегий пользователям, администраторам и лицам, обеспечивающим функционирование информационной системы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УПД.6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Ограничение неуспешных попыток входа в информационную систему (доступа к информационной системе)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УПД.7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Предупреждение пользователя при его входе в информационную систему о том, что в информационной системе реализованы меры по обеспечению безопасности персональных данных, и о необходимости соблюдения установленных оператором правил обработки персональных данных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УПД.8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Оповещение пользователя после успешного входа в информационную систему о его предыдущем входе в информационную систему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УПД.9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Ограничение числа параллельных сеансов доступа для каждой учетной записи пользователя информационной системы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УПД.10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Блокирование сеанса </w:t>
            </w:r>
            <w:proofErr w:type="gramStart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доступа</w:t>
            </w:r>
            <w:proofErr w:type="gramEnd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информационную систему после установленного времени бездействия (неактивности) пользователя или по его запросу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УПД.11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Разрешение (запрет) действий пользователей, разрешенных до идентификац</w:t>
            </w:r>
            <w:proofErr w:type="gramStart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ии и ау</w:t>
            </w:r>
            <w:proofErr w:type="gramEnd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тентификации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УПД.12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Поддержка и сохранение атрибутов безопасности (меток безопасности),  связанных  с информацией в процессе ее хранения и обработки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УПД.13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Реализация защищенного удаленного доступа субъектов доступа к объектам доступа через внешние информационно-телекоммуникационные сети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УПД.14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Регламентация и контроль использования в информационной системе технологий </w:t>
            </w: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беспроводного доступа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УПД.15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Регламентация и контроль использования в информационной системе мобильных технических средств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УПД.16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Управление взаимодействием с информационными системами сторонних организаций (внешние информационные системы)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УПД.17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доверенной загрузки средств вычислительной техники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7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III. Ограничение программной среды (ОПС)</w:t>
            </w:r>
          </w:p>
        </w:tc>
        <w:tc>
          <w:tcPr>
            <w:tcW w:w="24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ОПС.1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Управление запуском (обращениями) компонентов программного обеспечения, в том числе определение запускаемых компонентов, настройка параметров запуска компонентов, </w:t>
            </w:r>
            <w:proofErr w:type="gramStart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запуском компонентов программного обеспечения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ОПС.2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Управление установкой (инсталляцией) компонентов программного обеспечения, в том числе определение компонентов, подлежащих установке, настройка параметров установки компонентов, </w:t>
            </w:r>
            <w:proofErr w:type="gramStart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установкой компонентов программного обеспечения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ОПС</w:t>
            </w:r>
            <w:proofErr w:type="gramStart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.З</w:t>
            </w:r>
            <w:proofErr w:type="gramEnd"/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Установка (инсталляция) только разрешенного к использованию программного обеспечения и (или) его компонентов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ОПС.4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Управление временными файлами, в том числе запрет, разрешение, перенаправление записи, удаление временных файлов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02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IV. Защита машинных носителей персональных данных (ЗНИ)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ЗНИ.1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Учет машинных носителей персональных данных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ЗНИ. 2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Управление доступом к машинным носителям персональных данных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ЗНИ</w:t>
            </w:r>
            <w:proofErr w:type="gramStart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.З</w:t>
            </w:r>
            <w:proofErr w:type="gramEnd"/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перемещения машинных носителей персональных данных за пределы контролируемой зоны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ЗНИ.4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Исключение возможности несанкционированного ознакомления  с  содержанием  персональных </w:t>
            </w:r>
            <w:proofErr w:type="spellStart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данных</w:t>
            </w:r>
            <w:proofErr w:type="gramStart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,х</w:t>
            </w:r>
            <w:proofErr w:type="gramEnd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ранящихся</w:t>
            </w:r>
            <w:proofErr w:type="spellEnd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машинных носителях, и (или) использования носителей персональных данных в иных информационных системах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ЗНИ.5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использования интерфейсов ввода (вывода) информации на машинные носители персональных данных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ЗНИ.6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ввода (вывода) информации на машинные носители персональных данных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ЗНИ.7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подключения машинных носителей персональных данных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ЗНИ.8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Уничтожение (стирание) или обезличивание персональных данных на машинных носителях при их передаче между пользователями, в сторонние организации для ремонта или утилизации, а также контроль уничтожения (стирания) или обезличивания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7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V. Регистрация событий безопасности (РСБ)</w:t>
            </w:r>
          </w:p>
        </w:tc>
        <w:tc>
          <w:tcPr>
            <w:tcW w:w="24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РСБ.1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событий безопасности, подлежащих регистрации, и сроков их хранения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РСБ.2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состава и содержания информации о событиях безопасности, подлежащих регистрации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РСБ</w:t>
            </w:r>
            <w:proofErr w:type="gramStart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.З</w:t>
            </w:r>
            <w:proofErr w:type="gramEnd"/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Сбор, запись и хранение информации о событиях безопасности в течение установленного времени хранения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РСБ.4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Реагирование на сбои при регистрации событий безопасности, в том числе аппаратные и программные ошибки, сбои в механизмах сбора информации и достижение предела или переполнения объема (емкости) памяти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РСБ.5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Мониторинг (просмотр, анализ) результатов регистрации событий безопасности и реагирование на них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РСБ.6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Генерирование временных меток и (или) синхронизация системного времени в информационной системе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РСБ. 7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Защита информации о событиях безопасности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02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VI. Антивирусная защита (АВЗ)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АВ3.1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Реализация антивирусной защиты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АВ3.2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Обновление базы данных признаков вредоносных компьютерных программ (вирусов)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02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VII. Обнаружение вторжений (СОВ)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COB.l</w:t>
            </w:r>
            <w:proofErr w:type="spellEnd"/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Обнаружение вторжений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COB.2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Обновление базы решающих правил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02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VIII. Контроль (анализ) защищенности персональных данных (АНЗ)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АНЗ.1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Выявление, анализ уязвимостей информационной системы и оперативное устранение вновь выявленных уязвимостей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АНЗ.2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установки обновлений программного обеспечения, включая обновление программного обеспечения средств защиты информации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АНЗ.3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работоспособности, параметров настройки и правильности функционирования программного обеспечения и средств защиты информации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АНЗ.4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состава технических средств, программного обеспечения и средств защиты информации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АНЗ.5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правил генерации и смены паролей пользователей, заведения и удаления учетных записей пользователей, реализации правил разграничения доступа, полномочий пользователей в информационной системе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02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IХ</w:t>
            </w:r>
            <w:proofErr w:type="gramStart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.О</w:t>
            </w:r>
            <w:proofErr w:type="gramEnd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беспечение</w:t>
            </w:r>
            <w:proofErr w:type="spellEnd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целостности информационной системы и персональных данных (ОЦЛ)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ОЦЛ.1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целостности программного обеспечения, включая программное обеспечение средств защиты информации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ОЦЛ.2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целостности персональных данных, содержащихся в базах данных информационной системы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ОЦЛ.3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возможности восстановления программного обеспечения, включая программное обеспечение средств защиты информации, при возникновении нештатных ситуаций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ОЦЛ.4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Обнаружение и реагирование на поступление в информационную систему незапрашиваемых электронных сообщений (писем, документов) и иной информации, не относящихся к функционированию информационной системы (защита от спама)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ОЦЛ. 5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содержания информации, передаваемой из информационной системы (контейнерный, основанный на свойствах объекта доступа, и (или) контентный, основанный на поиске запрещенной к передаче информации с использованием сигнатур, масок и иных методов)</w:t>
            </w:r>
            <w:proofErr w:type="gramStart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,м</w:t>
            </w:r>
            <w:proofErr w:type="gramEnd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етодов), и исключение неправомерной передачи информации из информационной системы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ОЦЛ.6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Ограничение прав пользователей по вводу информации в информационную систему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ОЦЛ.7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точности, полноты и правильности данных, вводимых в информационную систему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ОЦЛ.8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Контроль ошибочных действий пользователей по вводу и (или) передаче персональных </w:t>
            </w: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данных и предупреждение пользователей об ошибочных действиях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02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X. Обеспечение доступности персональных данных (ОДТ)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ОДТ.1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Использование отказоустойчивых технических средств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ОДТ.2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Резервирование технических средств, программного обеспечения, каналов передачи информации, средств обеспечения функционирования информационной системы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ОДТ.3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безотказного функционирования технических средств, обнаружение и локализация отказов функционирования, принятие мер по восстановлению отказавших средств и их тестирование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ОДТ.4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Периодическое резервное копирование персональных данных на резервные машинные носители персональных данных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ОДТ. 5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возможности восстановления персональных данных с резервных машинных носителей персональных данных (резервных копий) в течение установленного временного интервала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02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XI. Защита среды виртуализации (ЗСВ)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ЗСВ.1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Идентификация и аутентификация субъектов доступа и объектов доступа в виртуальной инфраструктуре, в том числе администраторов управления средствами виртуализации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ЗСВ.2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Управление доступом субъектов доступа к объектам доступа в виртуальной инфраструктуре, в том числе внутри виртуальных машин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ЗСВ.3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Регистрация событий безопасности в виртуальной инфраструктуре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ЗСВ.4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Управление (фильтрация, маршрутизация, контроль соединения, однонаправленная передача) потоками информации между компонентами виртуальной инфраструктуры, а также по периметру виртуальной инфраструктуры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ЗСВ.5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Доверенная загрузка серверов виртуализации, виртуальной машины (контейнера), серверов управления виртуализацией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ЗСВ.6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Управление перемещением виртуальных машин (контейнеров) и обрабатываемых на них данных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ЗСВ.7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целостности виртуальной инфраструктуры и ее конфигураций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ЗСВ. 8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Резервное копирование данных, резервирование технических средств, программного обеспечения виртуальной инфраструктуры, а также каналов связи внутри виртуальной инфраструктуры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ЗСВ.9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Реализация и управление антивирусной защитой в виртуальной инфраструктуре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ЗСВ.10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Разбиение виртуальной инфраструктуры на сегменты (сегментирование виртуальной инфраструктуры) для обработки персональных данных отдельным пользователем и (или) группой пользователей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02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XII. Защита технических средств (ЗТС)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ЗТС.1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Защита информации, обрабатываемой техническими средствами, от ее утечки по техническим каналам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ЗТС.2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контролируемой зоны, в пределах которой постоянно размещаются стационарные технические средства, обрабатывающие информацию, и средства защиты информации, а также средства обеспечения функционирования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ЗТС.3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и управление физическим доступом к техническим средствам, средствам защиты информации, средствам обеспечения функционирования, а также в помещения и сооружения, в которых они установлены, исключающие несанкционированный физический доступ к средствам обработки информации, средствам защиты информации и средствам обеспечения функционирования информационной системы, в помещения и сооружения, в которых они установлены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ЗТС.4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Размещение устройств вывода (отображения) информации, исключающее ее несанкционированный просмотр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ЗТС.5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Защита от внешних воздействий (воздействий окружающей среды, нестабильности электроснабжения, кондиционирования и иных внешних факторов)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02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XIII. Защита информационной системы, ее средств, систем связи и передачи данных (ЗИС)</w:t>
            </w:r>
          </w:p>
        </w:tc>
      </w:tr>
      <w:tr w:rsidR="002707C6" w:rsidRPr="002707C6" w:rsidTr="002707C6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ЗИС.1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Разделение в информационной системе функций по управлению (администрированию) информационной системой, управлению (администрированию) системой защиты персональных данных, функций по обработке персональных данных и иных функций информационной системы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ЗИС.2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Предотвращение задержки или прерывания выполнения процессов с высоким приоритетом со стороны процессов с низким приоритетом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ЗИС.3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защиты персональных данных от 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ЗИС.4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доверенных канала, маршрута между администратором, пользователем и средствами защиты информации (функциями безопасности средств защиты информации)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bookmarkEnd w:id="0"/>
      <w:tr w:rsidR="002707C6" w:rsidRPr="002707C6" w:rsidTr="002707C6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ЗИС. 5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Запрет несанкционированной удаленной активации видеокамер, микрофонов и иных периферийных устройств, которые могут активироваться удаленно, и оповещение пользователей об активации таких устройств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ЗИС.6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Передача и контроль целостности атрибутов безопасности (меток безопасности), связанных с персональными данными, при обмене ими с иными информационными системами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ЗИС. 7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санкционированного и исключение несанкционированного использования технологий мобильного кода, в том числе регистрация событий, связанных с использованием технологий мобильного кода, их анализ и реагирование на нарушения, связанные с использованием технологий мобильного кода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ЗИС. 8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санкционированного и исключение несанкционированного     использования      технологий передачи речи, в том числе регистрация событий, связанных с использованием технологий передачи речи, их анализ и реагирование на нарушения, связанные с использованием технологий передачи речи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ЗИС.9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санкционированной и исключение несанкционированной передачи видеоинформации, в том числе регистрация событий, связанных с передачей видеоинформации, их анализ и реагирование на нарушения, связанные с передачей видеоинформации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ЗИС.10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Подтверждение происхождения источника информации, получаемой в процессе определения сетевых адресов по сетевым именам или определения сетевых имен по сетевым адресам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ЗИС.11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подлинности сетевых соединений (сеансов взаимодействия), в том числе для защиты от подмены сетевых устройств и сервисов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ЗИС.12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Исключение возможности отрицания пользователем факта отправки персональных данных другому пользователю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ЗИС.13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Исключение возможности отрицания пользователем факта получения персональных данных от другого пользователя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ЗИС.14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Использование устройств терминального доступа для обработки персональных данных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ЗИС.15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Защита архивных файлов, параметров настройки средств защиты информации и программного обеспечения и иных данных, не подлежащих изменению в процессе обработки персональных данных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ЗИС.16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Выявление, анализ и блокирование в информационной системы скрытых каналов передачи информации в обход реализованных мер или внутри разрешенных сетевых протоколов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ЗИС.17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Разбиение информационной системы на сегменты (сегментирование информационной системы) и обеспечение защиты периметров сегментов информационной системы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ЗИС.18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загрузки и исполнения программного обеспечения с машинных носителей персональных данных, доступных только для чтения, и контроль целостности данного   программного обеспечения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ЗИС.19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Изоляция процессов (выполнение программ) в выделенной области памяти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ЗИС.20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Защита беспроводных соединений, применяемых в информационной системе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0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XIV. Выявление инцидентов и реагирование на них (ИНЦ)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ИНЦ.1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лиц, ответственных за выявление инцидентов и реагирование на них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ИНЦ.2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Обнаружение, идентификация и регистрация инцидентов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ИНЦ.3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Своевременное информирование лиц, ответственных за выявление инцидентов и реагирование на них, о возникновении инцидентов в информационной системе пользователями и администраторами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ИНЦ.4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инцидентов, в том числе определение источников и причин возникновения инцидентов, а также оценка их последствий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ИНЦ. 5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Принятие мер по устранению последствий инцидентов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ИНЦ. 6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Планирование и принятие мер по предотвращению повторного возникновения инцидентов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0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XV. Управление конфигурацией информационной системы и системы защиты персональных данных (УКФ)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УКФ.1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лиц, которым разрешены действия по внесению изменений в конфигурацию информационной системы и системы защиты персональных данных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УКФ.2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Управление изменениями конфигурации информационной системы и системы защиты </w:t>
            </w: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персональных данных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УКФ.3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(работником), ответственным за обеспечение безопасности персональных данных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  <w:tr w:rsidR="002707C6" w:rsidRPr="002707C6" w:rsidTr="002707C6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УКФ.4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Документирование информации (данных) об изменениях в конфигурации информационной системы и системы защиты персональных данных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7C6" w:rsidRPr="002707C6" w:rsidRDefault="002707C6" w:rsidP="002707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707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</w:t>
            </w:r>
          </w:p>
        </w:tc>
      </w:tr>
    </w:tbl>
    <w:p w:rsidR="002707C6" w:rsidRPr="002707C6" w:rsidRDefault="002707C6" w:rsidP="002707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707C6" w:rsidRPr="002707C6" w:rsidRDefault="002707C6" w:rsidP="002707C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«+» - мера по обеспечению безопасности персональных данных включена в базовый набор мер для соответствующего уровня защищенности персональных данных.</w:t>
      </w:r>
    </w:p>
    <w:p w:rsidR="002707C6" w:rsidRPr="002707C6" w:rsidRDefault="002707C6" w:rsidP="002707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07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Меры по обеспечению безопасности персональных данных, не обозначенные знаком «+», применяются при адаптации базового набора мер и уточнении адаптированного базового набора мер, а также при разработке компенсирующих мер по обеспечению безопасности персональных данных.</w:t>
      </w:r>
    </w:p>
    <w:p w:rsidR="006708BD" w:rsidRDefault="006708BD"/>
    <w:sectPr w:rsidR="006708BD" w:rsidSect="002707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CD"/>
    <w:rsid w:val="000B4ECD"/>
    <w:rsid w:val="002707C6"/>
    <w:rsid w:val="0067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07C6"/>
  </w:style>
  <w:style w:type="paragraph" w:styleId="a3">
    <w:name w:val="Normal (Web)"/>
    <w:basedOn w:val="a"/>
    <w:uiPriority w:val="99"/>
    <w:unhideWhenUsed/>
    <w:rsid w:val="0027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07C6"/>
  </w:style>
  <w:style w:type="paragraph" w:styleId="a3">
    <w:name w:val="Normal (Web)"/>
    <w:basedOn w:val="a"/>
    <w:uiPriority w:val="99"/>
    <w:unhideWhenUsed/>
    <w:rsid w:val="0027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5482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2019-04-04T09:51:00Z</cp:lastPrinted>
  <dcterms:created xsi:type="dcterms:W3CDTF">2019-04-04T09:50:00Z</dcterms:created>
  <dcterms:modified xsi:type="dcterms:W3CDTF">2019-04-04T09:52:00Z</dcterms:modified>
</cp:coreProperties>
</file>